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赵辉</w:t>
      </w:r>
      <w:r>
        <w:rPr>
          <w:rFonts w:hint="eastAsia"/>
          <w:sz w:val="15"/>
          <w:szCs w:val="15"/>
          <w:highlight w:val="none"/>
        </w:rPr>
        <w:t>，</w:t>
      </w:r>
      <w:r>
        <w:rPr>
          <w:rFonts w:hint="eastAsia"/>
          <w:sz w:val="15"/>
          <w:szCs w:val="15"/>
          <w:highlight w:val="none"/>
          <w:lang w:val="en-US" w:eastAsia="zh-CN"/>
        </w:rPr>
        <w:t>130125198205052014</w:t>
      </w:r>
      <w:r>
        <w:rPr>
          <w:rFonts w:hint="eastAsia"/>
          <w:sz w:val="15"/>
          <w:szCs w:val="15"/>
        </w:rPr>
        <w:t xml:space="preserve">  </w:t>
      </w:r>
      <w:r>
        <w:rPr>
          <w:rFonts w:hint="eastAsia"/>
          <w:sz w:val="15"/>
          <w:szCs w:val="15"/>
          <w:lang w:val="en-US" w:eastAsia="zh-CN"/>
        </w:rPr>
        <w:t>冀A19J58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