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杨云锋</w:t>
      </w:r>
      <w:r>
        <w:rPr>
          <w:rFonts w:hint="eastAsia"/>
          <w:sz w:val="15"/>
          <w:szCs w:val="15"/>
          <w:highlight w:val="none"/>
        </w:rPr>
        <w:t>，</w:t>
      </w:r>
      <w:r>
        <w:rPr>
          <w:rFonts w:hint="eastAsia"/>
          <w:sz w:val="15"/>
          <w:szCs w:val="15"/>
          <w:highlight w:val="none"/>
          <w:lang w:val="en-US" w:eastAsia="zh-CN"/>
        </w:rPr>
        <w:t>130130198911122711</w:t>
      </w:r>
      <w:r>
        <w:rPr>
          <w:rFonts w:hint="eastAsia"/>
          <w:sz w:val="15"/>
          <w:szCs w:val="15"/>
        </w:rPr>
        <w:t xml:space="preserve">  </w:t>
      </w:r>
      <w:r>
        <w:rPr>
          <w:rFonts w:hint="eastAsia"/>
          <w:sz w:val="15"/>
          <w:szCs w:val="15"/>
          <w:lang w:val="en-US" w:eastAsia="zh-CN"/>
        </w:rPr>
        <w:t>冀ALD107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