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霍国军</w:t>
      </w:r>
      <w:r>
        <w:rPr>
          <w:rFonts w:hint="eastAsia"/>
          <w:sz w:val="15"/>
          <w:szCs w:val="15"/>
          <w:highlight w:val="none"/>
        </w:rPr>
        <w:t>，</w:t>
      </w:r>
      <w:r>
        <w:rPr>
          <w:rFonts w:hint="eastAsia"/>
          <w:sz w:val="15"/>
          <w:szCs w:val="15"/>
          <w:highlight w:val="none"/>
          <w:lang w:val="en-US" w:eastAsia="zh-CN"/>
        </w:rPr>
        <w:t>130121198407261011</w:t>
      </w:r>
      <w:r>
        <w:rPr>
          <w:rFonts w:hint="eastAsia"/>
          <w:sz w:val="15"/>
          <w:szCs w:val="15"/>
        </w:rPr>
        <w:t xml:space="preserve">  </w:t>
      </w:r>
      <w:r>
        <w:rPr>
          <w:rFonts w:hint="eastAsia"/>
          <w:sz w:val="15"/>
          <w:szCs w:val="15"/>
          <w:lang w:val="en-US" w:eastAsia="zh-CN"/>
        </w:rPr>
        <w:t>冀AKE069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