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刘晓林</w:t>
      </w:r>
      <w:r>
        <w:rPr>
          <w:rFonts w:hint="eastAsia"/>
          <w:sz w:val="15"/>
          <w:szCs w:val="15"/>
          <w:highlight w:val="none"/>
        </w:rPr>
        <w:t>，</w:t>
      </w:r>
      <w:r>
        <w:rPr>
          <w:rFonts w:hint="eastAsia"/>
          <w:sz w:val="15"/>
          <w:szCs w:val="15"/>
          <w:highlight w:val="none"/>
          <w:lang w:val="en-US" w:eastAsia="zh-CN"/>
        </w:rPr>
        <w:t>130182199302172431</w:t>
      </w:r>
      <w:r>
        <w:rPr>
          <w:rFonts w:hint="eastAsia"/>
          <w:sz w:val="15"/>
          <w:szCs w:val="15"/>
        </w:rPr>
        <w:t xml:space="preserve">  </w:t>
      </w:r>
      <w:r>
        <w:rPr>
          <w:rFonts w:hint="eastAsia"/>
          <w:sz w:val="15"/>
          <w:szCs w:val="15"/>
          <w:lang w:val="en-US" w:eastAsia="zh-CN"/>
        </w:rPr>
        <w:t>冀A9AZ66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