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刘洋洋</w:t>
      </w:r>
      <w:r>
        <w:rPr>
          <w:rFonts w:hint="eastAsia"/>
          <w:sz w:val="15"/>
          <w:szCs w:val="15"/>
          <w:highlight w:val="none"/>
        </w:rPr>
        <w:t>，</w:t>
      </w:r>
      <w:r>
        <w:rPr>
          <w:rFonts w:hint="eastAsia"/>
          <w:sz w:val="15"/>
          <w:szCs w:val="15"/>
          <w:highlight w:val="none"/>
          <w:lang w:val="en-US" w:eastAsia="zh-CN"/>
        </w:rPr>
        <w:t>130182199910170536</w:t>
      </w:r>
      <w:r>
        <w:rPr>
          <w:rFonts w:hint="eastAsia"/>
          <w:sz w:val="15"/>
          <w:szCs w:val="15"/>
        </w:rPr>
        <w:t xml:space="preserve">  </w:t>
      </w:r>
      <w:r>
        <w:rPr>
          <w:rFonts w:hint="eastAsia"/>
          <w:sz w:val="15"/>
          <w:szCs w:val="15"/>
          <w:lang w:val="en-US" w:eastAsia="zh-CN"/>
        </w:rPr>
        <w:t>冀A813RC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