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申顺凯</w:t>
      </w:r>
      <w:r>
        <w:rPr>
          <w:rFonts w:hint="eastAsia"/>
          <w:sz w:val="15"/>
          <w:szCs w:val="15"/>
          <w:highlight w:val="none"/>
        </w:rPr>
        <w:t>，</w:t>
      </w:r>
      <w:r>
        <w:rPr>
          <w:rFonts w:hint="eastAsia"/>
          <w:sz w:val="15"/>
          <w:szCs w:val="15"/>
          <w:highlight w:val="none"/>
          <w:lang w:val="en-US" w:eastAsia="zh-CN"/>
        </w:rPr>
        <w:t>13018219900303053X</w:t>
      </w:r>
      <w:r>
        <w:rPr>
          <w:rFonts w:hint="eastAsia"/>
          <w:sz w:val="15"/>
          <w:szCs w:val="15"/>
        </w:rPr>
        <w:t xml:space="preserve">  </w:t>
      </w:r>
      <w:r>
        <w:rPr>
          <w:rFonts w:hint="eastAsia"/>
          <w:sz w:val="15"/>
          <w:szCs w:val="15"/>
          <w:lang w:val="en-US" w:eastAsia="zh-CN"/>
        </w:rPr>
        <w:t>冀AL4355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