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刘建生</w:t>
      </w:r>
      <w:r>
        <w:rPr>
          <w:rFonts w:hint="eastAsia"/>
          <w:sz w:val="15"/>
          <w:szCs w:val="15"/>
          <w:highlight w:val="none"/>
        </w:rPr>
        <w:t>，</w:t>
      </w:r>
      <w:r>
        <w:rPr>
          <w:rFonts w:hint="eastAsia"/>
          <w:sz w:val="15"/>
          <w:szCs w:val="15"/>
          <w:highlight w:val="none"/>
          <w:lang w:val="en-US" w:eastAsia="zh-CN"/>
        </w:rPr>
        <w:t>140322197009240076</w:t>
      </w:r>
      <w:r>
        <w:rPr>
          <w:rFonts w:hint="eastAsia"/>
          <w:sz w:val="15"/>
          <w:szCs w:val="15"/>
        </w:rPr>
        <w:t xml:space="preserve">  </w:t>
      </w:r>
      <w:r>
        <w:rPr>
          <w:rFonts w:hint="eastAsia"/>
          <w:sz w:val="15"/>
          <w:szCs w:val="15"/>
          <w:lang w:val="en-US" w:eastAsia="zh-CN"/>
        </w:rPr>
        <w:t>晋C07313D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