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齐瑞金</w:t>
      </w:r>
      <w:r>
        <w:rPr>
          <w:rFonts w:hint="eastAsia"/>
          <w:sz w:val="15"/>
          <w:szCs w:val="15"/>
          <w:highlight w:val="none"/>
        </w:rPr>
        <w:t>，</w:t>
      </w:r>
      <w:r>
        <w:rPr>
          <w:rFonts w:hint="eastAsia"/>
          <w:sz w:val="15"/>
          <w:szCs w:val="15"/>
          <w:highlight w:val="none"/>
          <w:lang w:val="en-US" w:eastAsia="zh-CN"/>
        </w:rPr>
        <w:t>140121197711096011</w:t>
      </w:r>
      <w:r>
        <w:rPr>
          <w:rFonts w:hint="eastAsia"/>
          <w:sz w:val="15"/>
          <w:szCs w:val="15"/>
        </w:rPr>
        <w:t xml:space="preserve">  </w:t>
      </w:r>
      <w:r>
        <w:rPr>
          <w:rFonts w:hint="eastAsia"/>
          <w:sz w:val="15"/>
          <w:szCs w:val="15"/>
          <w:lang w:val="en-US" w:eastAsia="zh-CN"/>
        </w:rPr>
        <w:t>晋A12121D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