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刘首文</w:t>
      </w:r>
      <w:r>
        <w:rPr>
          <w:rFonts w:hint="eastAsia"/>
          <w:sz w:val="15"/>
          <w:szCs w:val="15"/>
          <w:highlight w:val="none"/>
        </w:rPr>
        <w:t>，</w:t>
      </w:r>
      <w:r>
        <w:rPr>
          <w:rFonts w:hint="eastAsia"/>
          <w:sz w:val="15"/>
          <w:szCs w:val="15"/>
          <w:highlight w:val="none"/>
          <w:lang w:val="en-US" w:eastAsia="zh-CN"/>
        </w:rPr>
        <w:t>142201197104132457</w:t>
      </w:r>
      <w:r>
        <w:rPr>
          <w:rFonts w:hint="eastAsia"/>
          <w:sz w:val="15"/>
          <w:szCs w:val="15"/>
        </w:rPr>
        <w:t xml:space="preserve">  </w:t>
      </w:r>
      <w:r>
        <w:rPr>
          <w:rFonts w:hint="eastAsia"/>
          <w:sz w:val="15"/>
          <w:szCs w:val="15"/>
          <w:lang w:val="en-US" w:eastAsia="zh-CN"/>
        </w:rPr>
        <w:t>晋HH3651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