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刘保福</w:t>
      </w:r>
      <w:r>
        <w:rPr>
          <w:rFonts w:hint="eastAsia"/>
          <w:sz w:val="15"/>
          <w:szCs w:val="15"/>
          <w:highlight w:val="none"/>
        </w:rPr>
        <w:t>，</w:t>
      </w:r>
      <w:r>
        <w:rPr>
          <w:rFonts w:hint="eastAsia"/>
          <w:sz w:val="15"/>
          <w:szCs w:val="15"/>
          <w:highlight w:val="none"/>
          <w:lang w:val="en-US" w:eastAsia="zh-CN"/>
        </w:rPr>
        <w:t>142427197310211513</w:t>
      </w:r>
      <w:r>
        <w:rPr>
          <w:rFonts w:hint="eastAsia"/>
          <w:sz w:val="15"/>
          <w:szCs w:val="15"/>
        </w:rPr>
        <w:t xml:space="preserve">  </w:t>
      </w:r>
      <w:r>
        <w:rPr>
          <w:rFonts w:hint="eastAsia"/>
          <w:sz w:val="15"/>
          <w:szCs w:val="15"/>
          <w:lang w:val="en-US" w:eastAsia="zh-CN"/>
        </w:rPr>
        <w:t>晋C08039D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