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3865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王鹏飞</w:t>
      </w:r>
      <w:r>
        <w:rPr>
          <w:rFonts w:hint="eastAsia"/>
          <w:sz w:val="15"/>
          <w:szCs w:val="15"/>
          <w:highlight w:val="none"/>
        </w:rPr>
        <w:t>，</w:t>
      </w:r>
      <w:r>
        <w:rPr>
          <w:rFonts w:hint="eastAsia"/>
          <w:sz w:val="15"/>
          <w:szCs w:val="15"/>
          <w:highlight w:val="none"/>
          <w:lang w:val="en-US" w:eastAsia="zh-CN"/>
        </w:rPr>
        <w:t>131123198511240337</w:t>
      </w:r>
      <w:r>
        <w:rPr>
          <w:rFonts w:hint="eastAsia"/>
          <w:sz w:val="15"/>
          <w:szCs w:val="15"/>
        </w:rPr>
        <w:t xml:space="preserve">  </w:t>
      </w:r>
      <w:r>
        <w:rPr>
          <w:rFonts w:hint="eastAsia"/>
          <w:sz w:val="15"/>
          <w:szCs w:val="15"/>
          <w:lang w:val="en-US" w:eastAsia="zh-CN"/>
        </w:rPr>
        <w:t>冀J7U130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