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李俊</w:t>
      </w:r>
      <w:r>
        <w:rPr>
          <w:rFonts w:hint="eastAsia"/>
          <w:sz w:val="15"/>
          <w:szCs w:val="15"/>
          <w:highlight w:val="none"/>
        </w:rPr>
        <w:t>，</w:t>
      </w:r>
      <w:r>
        <w:rPr>
          <w:rFonts w:hint="eastAsia"/>
          <w:sz w:val="15"/>
          <w:szCs w:val="15"/>
          <w:highlight w:val="none"/>
          <w:lang w:val="en-US" w:eastAsia="zh-CN"/>
        </w:rPr>
        <w:t>230281198402014316</w:t>
      </w:r>
      <w:r>
        <w:rPr>
          <w:rFonts w:hint="eastAsia"/>
          <w:sz w:val="15"/>
          <w:szCs w:val="15"/>
        </w:rPr>
        <w:t xml:space="preserve">  </w:t>
      </w:r>
      <w:r>
        <w:rPr>
          <w:rFonts w:hint="eastAsia"/>
          <w:sz w:val="15"/>
          <w:szCs w:val="15"/>
          <w:lang w:val="en-US" w:eastAsia="zh-CN"/>
        </w:rPr>
        <w:t>黑BT2534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