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靳先生</w:t>
      </w:r>
      <w:r>
        <w:rPr>
          <w:rFonts w:hint="eastAsia"/>
          <w:sz w:val="15"/>
          <w:szCs w:val="15"/>
          <w:highlight w:val="none"/>
        </w:rPr>
        <w:t>，</w:t>
      </w:r>
      <w:r>
        <w:rPr>
          <w:rFonts w:hint="eastAsia"/>
          <w:sz w:val="15"/>
          <w:szCs w:val="15"/>
          <w:highlight w:val="none"/>
          <w:lang w:val="en-US" w:eastAsia="zh-CN"/>
        </w:rPr>
        <w:t>13233619721221201X</w:t>
      </w:r>
      <w:r>
        <w:rPr>
          <w:rFonts w:hint="eastAsia"/>
          <w:sz w:val="15"/>
          <w:szCs w:val="15"/>
        </w:rPr>
        <w:t xml:space="preserve">  </w:t>
      </w:r>
      <w:r>
        <w:rPr>
          <w:rFonts w:hint="eastAsia"/>
          <w:sz w:val="15"/>
          <w:szCs w:val="15"/>
          <w:lang w:val="en-US" w:eastAsia="zh-CN"/>
        </w:rPr>
        <w:t>冀AUW816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