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赵敬文</w:t>
      </w:r>
      <w:r>
        <w:rPr>
          <w:rFonts w:hint="eastAsia"/>
          <w:sz w:val="15"/>
          <w:szCs w:val="15"/>
          <w:highlight w:val="none"/>
        </w:rPr>
        <w:t>，</w:t>
      </w:r>
      <w:r>
        <w:rPr>
          <w:rFonts w:hint="eastAsia"/>
          <w:sz w:val="15"/>
          <w:szCs w:val="15"/>
          <w:highlight w:val="none"/>
          <w:lang w:val="en-US" w:eastAsia="zh-CN"/>
        </w:rPr>
        <w:t>132336197412080816</w:t>
      </w:r>
      <w:r>
        <w:rPr>
          <w:rFonts w:hint="eastAsia"/>
          <w:sz w:val="15"/>
          <w:szCs w:val="15"/>
        </w:rPr>
        <w:t xml:space="preserve">  </w:t>
      </w:r>
      <w:r>
        <w:rPr>
          <w:rFonts w:hint="eastAsia"/>
          <w:sz w:val="15"/>
          <w:szCs w:val="15"/>
          <w:lang w:val="en-US" w:eastAsia="zh-CN"/>
        </w:rPr>
        <w:t>沪A89981D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