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刘赵新</w:t>
      </w:r>
      <w:r>
        <w:rPr>
          <w:rFonts w:hint="eastAsia"/>
          <w:sz w:val="15"/>
          <w:szCs w:val="15"/>
          <w:highlight w:val="none"/>
        </w:rPr>
        <w:t>，</w:t>
      </w:r>
      <w:r>
        <w:rPr>
          <w:rFonts w:hint="eastAsia"/>
          <w:sz w:val="15"/>
          <w:szCs w:val="15"/>
          <w:highlight w:val="none"/>
          <w:lang w:val="en-US" w:eastAsia="zh-CN"/>
        </w:rPr>
        <w:t>130227198308123610</w:t>
      </w:r>
      <w:r>
        <w:rPr>
          <w:rFonts w:hint="eastAsia"/>
          <w:sz w:val="15"/>
          <w:szCs w:val="15"/>
        </w:rPr>
        <w:t xml:space="preserve">  </w:t>
      </w:r>
      <w:r>
        <w:rPr>
          <w:rFonts w:hint="eastAsia"/>
          <w:sz w:val="15"/>
          <w:szCs w:val="15"/>
          <w:lang w:val="en-US" w:eastAsia="zh-CN"/>
        </w:rPr>
        <w:t>冀J06763D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