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刘少平</w:t>
      </w:r>
      <w:r>
        <w:rPr>
          <w:rFonts w:hint="eastAsia"/>
          <w:sz w:val="15"/>
          <w:szCs w:val="15"/>
          <w:highlight w:val="none"/>
        </w:rPr>
        <w:t>，</w:t>
      </w:r>
      <w:r>
        <w:rPr>
          <w:rFonts w:hint="eastAsia"/>
          <w:sz w:val="15"/>
          <w:szCs w:val="15"/>
          <w:highlight w:val="none"/>
          <w:lang w:val="en-US" w:eastAsia="zh-CN"/>
        </w:rPr>
        <w:t>130182199005255337</w:t>
      </w:r>
      <w:r>
        <w:rPr>
          <w:rFonts w:hint="eastAsia"/>
          <w:sz w:val="15"/>
          <w:szCs w:val="15"/>
        </w:rPr>
        <w:t xml:space="preserve">  </w:t>
      </w:r>
      <w:r>
        <w:rPr>
          <w:rFonts w:hint="eastAsia"/>
          <w:sz w:val="15"/>
          <w:szCs w:val="15"/>
          <w:lang w:val="en-US" w:eastAsia="zh-CN"/>
        </w:rPr>
        <w:t>冀AMK741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