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崔磊</w:t>
      </w:r>
      <w:r>
        <w:rPr>
          <w:rFonts w:hint="eastAsia"/>
          <w:sz w:val="15"/>
          <w:szCs w:val="15"/>
          <w:highlight w:val="none"/>
        </w:rPr>
        <w:t>，</w:t>
      </w:r>
      <w:r>
        <w:rPr>
          <w:rFonts w:hint="eastAsia"/>
          <w:sz w:val="15"/>
          <w:szCs w:val="15"/>
          <w:highlight w:val="none"/>
          <w:lang w:val="en-US" w:eastAsia="zh-CN"/>
        </w:rPr>
        <w:t>130631198303102016</w:t>
      </w:r>
      <w:r>
        <w:rPr>
          <w:rFonts w:hint="eastAsia"/>
          <w:sz w:val="15"/>
          <w:szCs w:val="15"/>
        </w:rPr>
        <w:t xml:space="preserve">  </w:t>
      </w:r>
      <w:r>
        <w:rPr>
          <w:rFonts w:hint="eastAsia"/>
          <w:sz w:val="15"/>
          <w:szCs w:val="15"/>
          <w:lang w:val="en-US" w:eastAsia="zh-CN"/>
        </w:rPr>
        <w:t>冀FT2847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