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李建会</w:t>
      </w:r>
      <w:r>
        <w:rPr>
          <w:rFonts w:hint="eastAsia"/>
          <w:sz w:val="15"/>
          <w:szCs w:val="15"/>
          <w:highlight w:val="none"/>
        </w:rPr>
        <w:t>，</w:t>
      </w:r>
      <w:r>
        <w:rPr>
          <w:rFonts w:hint="eastAsia"/>
          <w:sz w:val="15"/>
          <w:szCs w:val="15"/>
          <w:highlight w:val="none"/>
          <w:lang w:val="en-US" w:eastAsia="zh-CN"/>
        </w:rPr>
        <w:t>130131198706120676</w:t>
      </w:r>
      <w:r>
        <w:rPr>
          <w:rFonts w:hint="eastAsia"/>
          <w:sz w:val="15"/>
          <w:szCs w:val="15"/>
        </w:rPr>
        <w:t xml:space="preserve">  </w:t>
      </w:r>
      <w:r>
        <w:rPr>
          <w:rFonts w:hint="eastAsia"/>
          <w:sz w:val="15"/>
          <w:szCs w:val="15"/>
          <w:lang w:val="en-US" w:eastAsia="zh-CN"/>
        </w:rPr>
        <w:t>冀A09360D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