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3674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朱新勇</w:t>
      </w:r>
      <w:r>
        <w:rPr>
          <w:rFonts w:hint="eastAsia"/>
          <w:sz w:val="15"/>
          <w:szCs w:val="15"/>
          <w:highlight w:val="none"/>
        </w:rPr>
        <w:t>，</w:t>
      </w:r>
      <w:r>
        <w:rPr>
          <w:rFonts w:hint="eastAsia"/>
          <w:sz w:val="15"/>
          <w:szCs w:val="15"/>
          <w:highlight w:val="none"/>
          <w:lang w:val="en-US" w:eastAsia="zh-CN"/>
        </w:rPr>
        <w:t>412721200012024216</w:t>
      </w:r>
      <w:r>
        <w:rPr>
          <w:rFonts w:hint="eastAsia"/>
          <w:sz w:val="15"/>
          <w:szCs w:val="15"/>
        </w:rPr>
        <w:t xml:space="preserve">  </w:t>
      </w:r>
      <w:r>
        <w:rPr>
          <w:rFonts w:hint="eastAsia"/>
          <w:sz w:val="15"/>
          <w:szCs w:val="15"/>
          <w:lang w:val="en-US" w:eastAsia="zh-CN"/>
        </w:rPr>
        <w:t>冀J02968D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