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薛珊洁</w:t>
      </w:r>
      <w:r>
        <w:rPr>
          <w:rFonts w:hint="eastAsia"/>
          <w:sz w:val="15"/>
          <w:szCs w:val="15"/>
          <w:highlight w:val="none"/>
        </w:rPr>
        <w:t>，</w:t>
      </w:r>
      <w:r>
        <w:rPr>
          <w:rFonts w:hint="eastAsia"/>
          <w:sz w:val="15"/>
          <w:szCs w:val="15"/>
          <w:highlight w:val="none"/>
          <w:lang w:val="en-US" w:eastAsia="zh-CN"/>
        </w:rPr>
        <w:t>130125199005088025</w:t>
      </w:r>
      <w:r>
        <w:rPr>
          <w:rFonts w:hint="eastAsia"/>
          <w:sz w:val="15"/>
          <w:szCs w:val="15"/>
        </w:rPr>
        <w:t xml:space="preserve">  </w:t>
      </w:r>
      <w:r>
        <w:rPr>
          <w:rFonts w:hint="eastAsia"/>
          <w:sz w:val="15"/>
          <w:szCs w:val="15"/>
          <w:lang w:val="en-US" w:eastAsia="zh-CN"/>
        </w:rPr>
        <w:t>冀AM8230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