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王素妹</w:t>
      </w:r>
      <w:r>
        <w:rPr>
          <w:rFonts w:hint="eastAsia"/>
          <w:sz w:val="15"/>
          <w:szCs w:val="15"/>
          <w:highlight w:val="none"/>
        </w:rPr>
        <w:t>，</w:t>
      </w:r>
      <w:r>
        <w:rPr>
          <w:rFonts w:hint="eastAsia"/>
          <w:sz w:val="15"/>
          <w:szCs w:val="15"/>
          <w:highlight w:val="none"/>
          <w:lang w:val="en-US" w:eastAsia="zh-CN"/>
        </w:rPr>
        <w:t>130981198005266020</w:t>
      </w:r>
      <w:r>
        <w:rPr>
          <w:rFonts w:hint="eastAsia"/>
          <w:sz w:val="15"/>
          <w:szCs w:val="15"/>
        </w:rPr>
        <w:t xml:space="preserve">  </w:t>
      </w:r>
      <w:r>
        <w:rPr>
          <w:rFonts w:hint="eastAsia"/>
          <w:sz w:val="15"/>
          <w:szCs w:val="15"/>
          <w:lang w:val="en-US" w:eastAsia="zh-CN"/>
        </w:rPr>
        <w:t>冀T91125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