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王二元</w:t>
      </w:r>
      <w:r>
        <w:rPr>
          <w:rFonts w:hint="eastAsia"/>
          <w:sz w:val="15"/>
          <w:szCs w:val="15"/>
          <w:highlight w:val="none"/>
        </w:rPr>
        <w:t>，</w:t>
      </w:r>
      <w:r>
        <w:rPr>
          <w:rFonts w:hint="eastAsia"/>
          <w:sz w:val="15"/>
          <w:szCs w:val="15"/>
          <w:highlight w:val="none"/>
          <w:lang w:val="en-US" w:eastAsia="zh-CN"/>
        </w:rPr>
        <w:t>132335197004171499</w:t>
      </w:r>
      <w:r>
        <w:rPr>
          <w:rFonts w:hint="eastAsia"/>
          <w:sz w:val="15"/>
          <w:szCs w:val="15"/>
        </w:rPr>
        <w:t xml:space="preserve">  </w:t>
      </w:r>
      <w:r>
        <w:rPr>
          <w:rFonts w:hint="eastAsia"/>
          <w:sz w:val="15"/>
          <w:szCs w:val="15"/>
          <w:lang w:val="en-US" w:eastAsia="zh-CN"/>
        </w:rPr>
        <w:t>冀A00801D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