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刘永辉</w:t>
      </w:r>
      <w:r>
        <w:rPr>
          <w:rFonts w:hint="eastAsia"/>
          <w:sz w:val="15"/>
          <w:szCs w:val="15"/>
          <w:highlight w:val="none"/>
        </w:rPr>
        <w:t>，</w:t>
      </w:r>
      <w:r>
        <w:rPr>
          <w:rFonts w:hint="eastAsia"/>
          <w:sz w:val="15"/>
          <w:szCs w:val="15"/>
          <w:highlight w:val="none"/>
          <w:lang w:val="en-US" w:eastAsia="zh-CN"/>
        </w:rPr>
        <w:t>130983198611250558</w:t>
      </w:r>
      <w:r>
        <w:rPr>
          <w:rFonts w:hint="eastAsia"/>
          <w:sz w:val="15"/>
          <w:szCs w:val="15"/>
        </w:rPr>
        <w:t xml:space="preserve">  </w:t>
      </w:r>
      <w:r>
        <w:rPr>
          <w:rFonts w:hint="eastAsia"/>
          <w:sz w:val="15"/>
          <w:szCs w:val="15"/>
          <w:lang w:val="en-US" w:eastAsia="zh-CN"/>
        </w:rPr>
        <w:t>冀J3M303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