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张民</w:t>
      </w:r>
      <w:r>
        <w:rPr>
          <w:rFonts w:hint="eastAsia"/>
          <w:sz w:val="15"/>
          <w:szCs w:val="15"/>
          <w:highlight w:val="none"/>
        </w:rPr>
        <w:t>，</w:t>
      </w:r>
      <w:r>
        <w:rPr>
          <w:rFonts w:hint="eastAsia"/>
          <w:sz w:val="15"/>
          <w:szCs w:val="15"/>
          <w:highlight w:val="none"/>
          <w:lang w:val="en-US" w:eastAsia="zh-CN"/>
        </w:rPr>
        <w:t>372323198003191811</w:t>
      </w:r>
      <w:r>
        <w:rPr>
          <w:rFonts w:hint="eastAsia"/>
          <w:sz w:val="15"/>
          <w:szCs w:val="15"/>
        </w:rPr>
        <w:t xml:space="preserve">  </w:t>
      </w:r>
      <w:r>
        <w:rPr>
          <w:rFonts w:hint="eastAsia"/>
          <w:sz w:val="15"/>
          <w:szCs w:val="15"/>
          <w:lang w:val="en-US" w:eastAsia="zh-CN"/>
        </w:rPr>
        <w:t>鲁MCE998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