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付小伟</w:t>
      </w:r>
      <w:r>
        <w:rPr>
          <w:rFonts w:hint="eastAsia"/>
          <w:sz w:val="15"/>
          <w:szCs w:val="15"/>
          <w:highlight w:val="none"/>
        </w:rPr>
        <w:t>，</w:t>
      </w:r>
      <w:r>
        <w:rPr>
          <w:rFonts w:hint="eastAsia"/>
          <w:sz w:val="15"/>
          <w:szCs w:val="15"/>
          <w:highlight w:val="none"/>
          <w:lang w:val="en-US" w:eastAsia="zh-CN"/>
        </w:rPr>
        <w:t>341222198903057193</w:t>
      </w:r>
      <w:r>
        <w:rPr>
          <w:rFonts w:hint="eastAsia"/>
          <w:sz w:val="15"/>
          <w:szCs w:val="15"/>
        </w:rPr>
        <w:t xml:space="preserve">  </w:t>
      </w:r>
      <w:r>
        <w:rPr>
          <w:rFonts w:hint="eastAsia"/>
          <w:sz w:val="15"/>
          <w:szCs w:val="15"/>
          <w:lang w:val="en-US" w:eastAsia="zh-CN"/>
        </w:rPr>
        <w:t>冀B0678X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