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许艄湘</w:t>
      </w:r>
      <w:r>
        <w:rPr>
          <w:rFonts w:hint="eastAsia"/>
          <w:sz w:val="15"/>
          <w:szCs w:val="15"/>
          <w:highlight w:val="none"/>
        </w:rPr>
        <w:t>，</w:t>
      </w:r>
      <w:r>
        <w:rPr>
          <w:rFonts w:hint="eastAsia"/>
          <w:sz w:val="15"/>
          <w:szCs w:val="15"/>
          <w:highlight w:val="none"/>
          <w:lang w:val="en-US" w:eastAsia="zh-CN"/>
        </w:rPr>
        <w:t>142430199508092051</w:t>
      </w:r>
      <w:r>
        <w:rPr>
          <w:rFonts w:hint="eastAsia"/>
          <w:sz w:val="15"/>
          <w:szCs w:val="15"/>
        </w:rPr>
        <w:t xml:space="preserve">  </w:t>
      </w:r>
      <w:r>
        <w:rPr>
          <w:rFonts w:hint="eastAsia"/>
          <w:sz w:val="15"/>
          <w:szCs w:val="15"/>
          <w:lang w:val="en-US" w:eastAsia="zh-CN"/>
        </w:rPr>
        <w:t>晋KC8485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