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张敬华</w:t>
      </w:r>
      <w:r>
        <w:rPr>
          <w:rFonts w:hint="eastAsia"/>
          <w:sz w:val="15"/>
          <w:szCs w:val="15"/>
          <w:highlight w:val="none"/>
        </w:rPr>
        <w:t>，</w:t>
      </w:r>
      <w:r>
        <w:rPr>
          <w:rFonts w:hint="eastAsia"/>
          <w:sz w:val="15"/>
          <w:szCs w:val="15"/>
          <w:highlight w:val="none"/>
          <w:lang w:val="en-US" w:eastAsia="zh-CN"/>
        </w:rPr>
        <w:t>132932197612194815</w:t>
      </w:r>
      <w:r>
        <w:rPr>
          <w:rFonts w:hint="eastAsia"/>
          <w:sz w:val="15"/>
          <w:szCs w:val="15"/>
        </w:rPr>
        <w:t xml:space="preserve">  </w:t>
      </w:r>
      <w:r>
        <w:rPr>
          <w:rFonts w:hint="eastAsia"/>
          <w:sz w:val="15"/>
          <w:szCs w:val="15"/>
          <w:lang w:val="en-US" w:eastAsia="zh-CN"/>
        </w:rPr>
        <w:t>冀J1A356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