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陈林</w:t>
      </w:r>
      <w:r>
        <w:rPr>
          <w:rFonts w:hint="eastAsia"/>
          <w:sz w:val="15"/>
          <w:szCs w:val="15"/>
          <w:highlight w:val="none"/>
        </w:rPr>
        <w:t>，</w:t>
      </w:r>
      <w:r>
        <w:rPr>
          <w:rFonts w:hint="eastAsia"/>
          <w:sz w:val="15"/>
          <w:szCs w:val="15"/>
          <w:highlight w:val="none"/>
          <w:lang w:val="en-US" w:eastAsia="zh-CN"/>
        </w:rPr>
        <w:t>130922199308145212</w:t>
      </w:r>
      <w:r>
        <w:rPr>
          <w:rFonts w:hint="eastAsia"/>
          <w:sz w:val="15"/>
          <w:szCs w:val="15"/>
        </w:rPr>
        <w:t xml:space="preserve">  </w:t>
      </w:r>
      <w:r>
        <w:rPr>
          <w:rFonts w:hint="eastAsia"/>
          <w:sz w:val="15"/>
          <w:szCs w:val="15"/>
          <w:lang w:val="en-US" w:eastAsia="zh-CN"/>
        </w:rPr>
        <w:t>冀J3Y839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