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梁子月</w:t>
      </w:r>
      <w:r>
        <w:rPr>
          <w:rFonts w:hint="eastAsia"/>
          <w:sz w:val="15"/>
          <w:szCs w:val="15"/>
          <w:highlight w:val="none"/>
        </w:rPr>
        <w:t>，</w:t>
      </w:r>
      <w:r>
        <w:rPr>
          <w:rFonts w:hint="eastAsia"/>
          <w:sz w:val="15"/>
          <w:szCs w:val="15"/>
          <w:highlight w:val="none"/>
          <w:lang w:val="en-US" w:eastAsia="zh-CN"/>
        </w:rPr>
        <w:t>13012619900412211X</w:t>
      </w:r>
      <w:r>
        <w:rPr>
          <w:rFonts w:hint="eastAsia"/>
          <w:sz w:val="15"/>
          <w:szCs w:val="15"/>
        </w:rPr>
        <w:t xml:space="preserve">  </w:t>
      </w:r>
      <w:r>
        <w:rPr>
          <w:rFonts w:hint="eastAsia"/>
          <w:sz w:val="15"/>
          <w:szCs w:val="15"/>
          <w:lang w:val="en-US" w:eastAsia="zh-CN"/>
        </w:rPr>
        <w:t>冀A41008D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