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许星星</w:t>
      </w:r>
      <w:r>
        <w:rPr>
          <w:rFonts w:hint="eastAsia"/>
          <w:sz w:val="15"/>
          <w:szCs w:val="15"/>
          <w:highlight w:val="none"/>
        </w:rPr>
        <w:t>，</w:t>
      </w:r>
      <w:r>
        <w:rPr>
          <w:rFonts w:hint="eastAsia"/>
          <w:sz w:val="15"/>
          <w:szCs w:val="15"/>
          <w:highlight w:val="none"/>
          <w:lang w:val="en-US" w:eastAsia="zh-CN"/>
        </w:rPr>
        <w:t>130182198801014986</w:t>
      </w:r>
      <w:r>
        <w:rPr>
          <w:rFonts w:hint="eastAsia"/>
          <w:sz w:val="15"/>
          <w:szCs w:val="15"/>
        </w:rPr>
        <w:t xml:space="preserve">  </w:t>
      </w:r>
      <w:r>
        <w:rPr>
          <w:rFonts w:hint="eastAsia"/>
          <w:sz w:val="15"/>
          <w:szCs w:val="15"/>
          <w:lang w:val="en-US" w:eastAsia="zh-CN"/>
        </w:rPr>
        <w:t>冀A6Q055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