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孙小梅</w:t>
      </w:r>
      <w:r>
        <w:rPr>
          <w:rFonts w:hint="eastAsia"/>
          <w:sz w:val="15"/>
          <w:szCs w:val="15"/>
          <w:highlight w:val="none"/>
        </w:rPr>
        <w:t>，</w:t>
      </w:r>
      <w:r>
        <w:rPr>
          <w:rFonts w:hint="eastAsia"/>
          <w:sz w:val="15"/>
          <w:szCs w:val="15"/>
          <w:highlight w:val="none"/>
          <w:lang w:val="en-US" w:eastAsia="zh-CN"/>
        </w:rPr>
        <w:t>130131199207010100</w:t>
      </w:r>
      <w:r>
        <w:rPr>
          <w:rFonts w:hint="eastAsia"/>
          <w:sz w:val="15"/>
          <w:szCs w:val="15"/>
        </w:rPr>
        <w:t xml:space="preserve">  </w:t>
      </w:r>
      <w:r>
        <w:rPr>
          <w:rFonts w:hint="eastAsia"/>
          <w:sz w:val="15"/>
          <w:szCs w:val="15"/>
          <w:lang w:val="en-US" w:eastAsia="zh-CN"/>
        </w:rPr>
        <w:t>冀A30297D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