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石甲</w:t>
      </w:r>
      <w:r>
        <w:rPr>
          <w:rFonts w:hint="eastAsia"/>
          <w:sz w:val="15"/>
          <w:szCs w:val="15"/>
          <w:highlight w:val="none"/>
        </w:rPr>
        <w:t>，</w:t>
      </w:r>
      <w:r>
        <w:rPr>
          <w:rFonts w:hint="eastAsia"/>
          <w:sz w:val="15"/>
          <w:szCs w:val="15"/>
          <w:highlight w:val="none"/>
          <w:lang w:val="en-US" w:eastAsia="zh-CN"/>
        </w:rPr>
        <w:t>130131198405043312</w:t>
      </w:r>
      <w:r>
        <w:rPr>
          <w:rFonts w:hint="eastAsia"/>
          <w:sz w:val="15"/>
          <w:szCs w:val="15"/>
        </w:rPr>
        <w:t xml:space="preserve">  </w:t>
      </w:r>
      <w:r>
        <w:rPr>
          <w:rFonts w:hint="eastAsia"/>
          <w:sz w:val="15"/>
          <w:szCs w:val="15"/>
          <w:lang w:val="en-US" w:eastAsia="zh-CN"/>
        </w:rPr>
        <w:t>沪A00988A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