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3258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赵鹏飞</w:t>
      </w:r>
      <w:r>
        <w:rPr>
          <w:rFonts w:hint="eastAsia"/>
          <w:sz w:val="15"/>
          <w:szCs w:val="15"/>
          <w:highlight w:val="none"/>
        </w:rPr>
        <w:t>，</w:t>
      </w:r>
      <w:r>
        <w:rPr>
          <w:rFonts w:hint="eastAsia"/>
          <w:sz w:val="15"/>
          <w:szCs w:val="15"/>
          <w:highlight w:val="none"/>
          <w:lang w:val="en-US" w:eastAsia="zh-CN"/>
        </w:rPr>
        <w:t>130126198912033919</w:t>
      </w:r>
      <w:r>
        <w:rPr>
          <w:rFonts w:hint="eastAsia"/>
          <w:sz w:val="15"/>
          <w:szCs w:val="15"/>
        </w:rPr>
        <w:t xml:space="preserve">  </w:t>
      </w:r>
      <w:r>
        <w:rPr>
          <w:rFonts w:hint="eastAsia"/>
          <w:sz w:val="15"/>
          <w:szCs w:val="15"/>
          <w:lang w:val="en-US" w:eastAsia="zh-CN"/>
        </w:rPr>
        <w:t>冀A09705D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