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3176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闫利飞</w:t>
      </w:r>
      <w:r>
        <w:rPr>
          <w:rFonts w:hint="eastAsia"/>
          <w:sz w:val="15"/>
          <w:szCs w:val="15"/>
          <w:highlight w:val="none"/>
        </w:rPr>
        <w:t>，</w:t>
      </w:r>
      <w:r>
        <w:rPr>
          <w:rFonts w:hint="eastAsia"/>
          <w:sz w:val="15"/>
          <w:szCs w:val="15"/>
          <w:highlight w:val="none"/>
          <w:lang w:val="en-US" w:eastAsia="zh-CN"/>
        </w:rPr>
        <w:t>13013119800705151X</w:t>
      </w:r>
      <w:r>
        <w:rPr>
          <w:rFonts w:hint="eastAsia"/>
          <w:sz w:val="15"/>
          <w:szCs w:val="15"/>
        </w:rPr>
        <w:t xml:space="preserve">  </w:t>
      </w:r>
      <w:r>
        <w:rPr>
          <w:rFonts w:hint="eastAsia"/>
          <w:sz w:val="15"/>
          <w:szCs w:val="15"/>
          <w:lang w:val="en-US" w:eastAsia="zh-CN"/>
        </w:rPr>
        <w:t>沪A92122D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