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李小军</w:t>
      </w:r>
      <w:r>
        <w:rPr>
          <w:rFonts w:hint="eastAsia"/>
          <w:sz w:val="15"/>
          <w:szCs w:val="15"/>
          <w:highlight w:val="none"/>
        </w:rPr>
        <w:t>，</w:t>
      </w:r>
      <w:r>
        <w:rPr>
          <w:rFonts w:hint="eastAsia"/>
          <w:sz w:val="15"/>
          <w:szCs w:val="15"/>
          <w:highlight w:val="none"/>
          <w:lang w:val="en-US" w:eastAsia="zh-CN"/>
        </w:rPr>
        <w:t>141124199409170216</w:t>
      </w:r>
      <w:r>
        <w:rPr>
          <w:rFonts w:hint="eastAsia"/>
          <w:sz w:val="15"/>
          <w:szCs w:val="15"/>
        </w:rPr>
        <w:t xml:space="preserve">  </w:t>
      </w:r>
      <w:r>
        <w:rPr>
          <w:rFonts w:hint="eastAsia"/>
          <w:sz w:val="15"/>
          <w:szCs w:val="15"/>
          <w:lang w:val="en-US" w:eastAsia="zh-CN"/>
        </w:rPr>
        <w:t>渝A17769D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