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王科锞</w:t>
      </w:r>
      <w:r>
        <w:rPr>
          <w:rFonts w:hint="eastAsia"/>
          <w:sz w:val="15"/>
          <w:szCs w:val="15"/>
          <w:highlight w:val="none"/>
        </w:rPr>
        <w:t>，</w:t>
      </w:r>
      <w:r>
        <w:rPr>
          <w:rFonts w:hint="eastAsia"/>
          <w:sz w:val="15"/>
          <w:szCs w:val="15"/>
          <w:highlight w:val="none"/>
          <w:lang w:val="en-US" w:eastAsia="zh-CN"/>
        </w:rPr>
        <w:t>130131200602040014</w:t>
      </w:r>
      <w:r>
        <w:rPr>
          <w:rFonts w:hint="eastAsia"/>
          <w:sz w:val="15"/>
          <w:szCs w:val="15"/>
        </w:rPr>
        <w:t xml:space="preserve">  </w:t>
      </w:r>
      <w:r>
        <w:rPr>
          <w:rFonts w:hint="eastAsia"/>
          <w:sz w:val="15"/>
          <w:szCs w:val="15"/>
          <w:lang w:val="en-US" w:eastAsia="zh-CN"/>
        </w:rPr>
        <w:t>冀A02362D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