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史少敏</w:t>
      </w:r>
      <w:r>
        <w:rPr>
          <w:rFonts w:hint="eastAsia"/>
          <w:sz w:val="15"/>
          <w:szCs w:val="15"/>
          <w:highlight w:val="none"/>
        </w:rPr>
        <w:t>，</w:t>
      </w:r>
      <w:r>
        <w:rPr>
          <w:rFonts w:hint="eastAsia"/>
          <w:sz w:val="15"/>
          <w:szCs w:val="15"/>
          <w:highlight w:val="none"/>
          <w:lang w:val="en-US" w:eastAsia="zh-CN"/>
        </w:rPr>
        <w:t>130131199110161244</w:t>
      </w:r>
      <w:r>
        <w:rPr>
          <w:rFonts w:hint="eastAsia"/>
          <w:sz w:val="15"/>
          <w:szCs w:val="15"/>
        </w:rPr>
        <w:t xml:space="preserve">  </w:t>
      </w:r>
      <w:r>
        <w:rPr>
          <w:rFonts w:hint="eastAsia"/>
          <w:sz w:val="15"/>
          <w:szCs w:val="15"/>
          <w:lang w:val="en-US" w:eastAsia="zh-CN"/>
        </w:rPr>
        <w:t>冀A639AY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