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2539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李国平</w:t>
      </w:r>
      <w:r>
        <w:rPr>
          <w:rFonts w:hint="eastAsia"/>
          <w:sz w:val="15"/>
          <w:szCs w:val="15"/>
          <w:highlight w:val="none"/>
        </w:rPr>
        <w:t>，</w:t>
      </w:r>
      <w:r>
        <w:rPr>
          <w:rFonts w:hint="eastAsia"/>
          <w:sz w:val="15"/>
          <w:szCs w:val="15"/>
          <w:highlight w:val="none"/>
          <w:lang w:val="en-US" w:eastAsia="zh-CN"/>
        </w:rPr>
        <w:t>132336197203151112</w:t>
      </w:r>
      <w:r>
        <w:rPr>
          <w:rFonts w:hint="eastAsia"/>
          <w:sz w:val="15"/>
          <w:szCs w:val="15"/>
        </w:rPr>
        <w:t xml:space="preserve">  </w:t>
      </w:r>
      <w:r>
        <w:rPr>
          <w:rFonts w:hint="eastAsia"/>
          <w:sz w:val="15"/>
          <w:szCs w:val="15"/>
          <w:lang w:val="en-US" w:eastAsia="zh-CN"/>
        </w:rPr>
        <w:t>冀A09458D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