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畅巨国</w:t>
      </w:r>
      <w:r>
        <w:rPr>
          <w:rFonts w:hint="eastAsia"/>
          <w:sz w:val="15"/>
          <w:szCs w:val="15"/>
          <w:highlight w:val="none"/>
        </w:rPr>
        <w:t>，</w:t>
      </w:r>
      <w:r>
        <w:rPr>
          <w:rFonts w:hint="eastAsia"/>
          <w:sz w:val="15"/>
          <w:szCs w:val="15"/>
          <w:highlight w:val="none"/>
          <w:lang w:val="en-US" w:eastAsia="zh-CN"/>
        </w:rPr>
        <w:t>142430197802282017</w:t>
      </w:r>
      <w:r>
        <w:rPr>
          <w:rFonts w:hint="eastAsia"/>
          <w:sz w:val="15"/>
          <w:szCs w:val="15"/>
        </w:rPr>
        <w:t xml:space="preserve">  </w:t>
      </w:r>
      <w:r>
        <w:rPr>
          <w:rFonts w:hint="eastAsia"/>
          <w:sz w:val="15"/>
          <w:szCs w:val="15"/>
          <w:lang w:val="en-US" w:eastAsia="zh-CN"/>
        </w:rPr>
        <w:t>晋KX1378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