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张文虎</w:t>
      </w:r>
      <w:r>
        <w:rPr>
          <w:rFonts w:hint="eastAsia"/>
          <w:sz w:val="15"/>
          <w:szCs w:val="15"/>
          <w:highlight w:val="none"/>
        </w:rPr>
        <w:t>，</w:t>
      </w:r>
      <w:r>
        <w:rPr>
          <w:rFonts w:hint="eastAsia"/>
          <w:sz w:val="15"/>
          <w:szCs w:val="15"/>
          <w:highlight w:val="none"/>
          <w:lang w:val="en-US" w:eastAsia="zh-CN"/>
        </w:rPr>
        <w:t>142401197407313918</w:t>
      </w:r>
      <w:r>
        <w:rPr>
          <w:rFonts w:hint="eastAsia"/>
          <w:sz w:val="15"/>
          <w:szCs w:val="15"/>
        </w:rPr>
        <w:t xml:space="preserve">  </w:t>
      </w:r>
      <w:r>
        <w:rPr>
          <w:rFonts w:hint="eastAsia"/>
          <w:sz w:val="15"/>
          <w:szCs w:val="15"/>
          <w:lang w:val="en-US" w:eastAsia="zh-CN"/>
        </w:rPr>
        <w:t>晋K02216D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