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沈金华</w:t>
      </w:r>
      <w:r>
        <w:rPr>
          <w:rFonts w:hint="eastAsia"/>
          <w:sz w:val="15"/>
          <w:szCs w:val="15"/>
          <w:highlight w:val="none"/>
        </w:rPr>
        <w:t>，</w:t>
      </w:r>
      <w:r>
        <w:rPr>
          <w:rFonts w:hint="eastAsia"/>
          <w:sz w:val="15"/>
          <w:szCs w:val="15"/>
          <w:highlight w:val="none"/>
          <w:lang w:val="en-US" w:eastAsia="zh-CN"/>
        </w:rPr>
        <w:t>132930196901220517</w:t>
      </w:r>
      <w:r>
        <w:rPr>
          <w:rFonts w:hint="eastAsia"/>
          <w:sz w:val="15"/>
          <w:szCs w:val="15"/>
        </w:rPr>
        <w:t xml:space="preserve">  </w:t>
      </w:r>
      <w:r>
        <w:rPr>
          <w:rFonts w:hint="eastAsia"/>
          <w:sz w:val="15"/>
          <w:szCs w:val="15"/>
          <w:lang w:val="en-US" w:eastAsia="zh-CN"/>
        </w:rPr>
        <w:t>冀J3A207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