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1945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张飞</w:t>
      </w:r>
      <w:r>
        <w:rPr>
          <w:rFonts w:hint="eastAsia"/>
          <w:sz w:val="15"/>
          <w:szCs w:val="15"/>
          <w:highlight w:val="none"/>
        </w:rPr>
        <w:t>，</w:t>
      </w:r>
      <w:r>
        <w:rPr>
          <w:rFonts w:hint="eastAsia"/>
          <w:sz w:val="15"/>
          <w:szCs w:val="15"/>
          <w:highlight w:val="none"/>
          <w:lang w:val="en-US" w:eastAsia="zh-CN"/>
        </w:rPr>
        <w:t>130126198701123033</w:t>
      </w:r>
      <w:r>
        <w:rPr>
          <w:rFonts w:hint="eastAsia"/>
          <w:sz w:val="15"/>
          <w:szCs w:val="15"/>
        </w:rPr>
        <w:t xml:space="preserve">  </w:t>
      </w:r>
      <w:r>
        <w:rPr>
          <w:rFonts w:hint="eastAsia"/>
          <w:sz w:val="15"/>
          <w:szCs w:val="15"/>
          <w:lang w:val="en-US" w:eastAsia="zh-CN"/>
        </w:rPr>
        <w:t>沪A79039D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