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王亚文</w:t>
      </w:r>
      <w:r>
        <w:rPr>
          <w:rFonts w:hint="eastAsia"/>
          <w:sz w:val="15"/>
          <w:szCs w:val="15"/>
          <w:highlight w:val="none"/>
        </w:rPr>
        <w:t>，</w:t>
      </w:r>
      <w:r>
        <w:rPr>
          <w:rFonts w:hint="eastAsia"/>
          <w:sz w:val="15"/>
          <w:szCs w:val="15"/>
          <w:highlight w:val="none"/>
          <w:lang w:val="en-US" w:eastAsia="zh-CN"/>
        </w:rPr>
        <w:t>140121199004211518</w:t>
      </w:r>
      <w:r>
        <w:rPr>
          <w:rFonts w:hint="eastAsia"/>
          <w:sz w:val="15"/>
          <w:szCs w:val="15"/>
        </w:rPr>
        <w:t xml:space="preserve">  </w:t>
      </w:r>
      <w:r>
        <w:rPr>
          <w:rFonts w:hint="eastAsia"/>
          <w:sz w:val="15"/>
          <w:szCs w:val="15"/>
          <w:lang w:val="en-US" w:eastAsia="zh-CN"/>
        </w:rPr>
        <w:t>晋A04770D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