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史鹏飞</w:t>
      </w:r>
      <w:r>
        <w:rPr>
          <w:rFonts w:hint="eastAsia"/>
          <w:sz w:val="15"/>
          <w:szCs w:val="15"/>
          <w:highlight w:val="none"/>
        </w:rPr>
        <w:t>，</w:t>
      </w:r>
      <w:r>
        <w:rPr>
          <w:rFonts w:hint="eastAsia"/>
          <w:sz w:val="15"/>
          <w:szCs w:val="15"/>
          <w:highlight w:val="none"/>
          <w:lang w:val="en-US" w:eastAsia="zh-CN"/>
        </w:rPr>
        <w:t>142427199109301217</w:t>
      </w:r>
      <w:r>
        <w:rPr>
          <w:rFonts w:hint="eastAsia"/>
          <w:sz w:val="15"/>
          <w:szCs w:val="15"/>
        </w:rPr>
        <w:t xml:space="preserve">  </w:t>
      </w:r>
      <w:r>
        <w:rPr>
          <w:rFonts w:hint="eastAsia"/>
          <w:sz w:val="15"/>
          <w:szCs w:val="15"/>
          <w:lang w:val="en-US" w:eastAsia="zh-CN"/>
        </w:rPr>
        <w:t>晋K01721D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