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李磊</w:t>
      </w:r>
      <w:r>
        <w:rPr>
          <w:rFonts w:hint="eastAsia"/>
          <w:sz w:val="15"/>
          <w:szCs w:val="15"/>
          <w:highlight w:val="none"/>
        </w:rPr>
        <w:t>，</w:t>
      </w:r>
      <w:r>
        <w:rPr>
          <w:rFonts w:hint="eastAsia"/>
          <w:sz w:val="15"/>
          <w:szCs w:val="15"/>
          <w:highlight w:val="none"/>
          <w:lang w:val="en-US" w:eastAsia="zh-CN"/>
        </w:rPr>
        <w:t>130926198410111458</w:t>
      </w:r>
      <w:r>
        <w:rPr>
          <w:rFonts w:hint="eastAsia"/>
          <w:sz w:val="15"/>
          <w:szCs w:val="15"/>
        </w:rPr>
        <w:t xml:space="preserve">  </w:t>
      </w:r>
      <w:r>
        <w:rPr>
          <w:rFonts w:hint="eastAsia"/>
          <w:sz w:val="15"/>
          <w:szCs w:val="15"/>
          <w:lang w:val="en-US" w:eastAsia="zh-CN"/>
        </w:rPr>
        <w:t>冀J5T790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