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张俊福</w:t>
      </w:r>
      <w:r>
        <w:rPr>
          <w:rFonts w:hint="eastAsia"/>
          <w:sz w:val="15"/>
          <w:szCs w:val="15"/>
          <w:highlight w:val="none"/>
        </w:rPr>
        <w:t>，</w:t>
      </w:r>
      <w:r>
        <w:rPr>
          <w:rFonts w:hint="eastAsia"/>
          <w:sz w:val="15"/>
          <w:szCs w:val="15"/>
          <w:highlight w:val="none"/>
          <w:lang w:val="en-US" w:eastAsia="zh-CN"/>
        </w:rPr>
        <w:t>14242719710127303X</w:t>
      </w:r>
      <w:r>
        <w:rPr>
          <w:rFonts w:hint="eastAsia"/>
          <w:sz w:val="15"/>
          <w:szCs w:val="15"/>
        </w:rPr>
        <w:t xml:space="preserve">  </w:t>
      </w:r>
      <w:r>
        <w:rPr>
          <w:rFonts w:hint="eastAsia"/>
          <w:sz w:val="15"/>
          <w:szCs w:val="15"/>
          <w:lang w:val="en-US" w:eastAsia="zh-CN"/>
        </w:rPr>
        <w:t>晋KA2331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