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王海林</w:t>
      </w:r>
      <w:r>
        <w:rPr>
          <w:rFonts w:hint="eastAsia"/>
          <w:sz w:val="15"/>
          <w:szCs w:val="15"/>
          <w:highlight w:val="none"/>
        </w:rPr>
        <w:t>，</w:t>
      </w:r>
      <w:r>
        <w:rPr>
          <w:rFonts w:hint="eastAsia"/>
          <w:sz w:val="15"/>
          <w:szCs w:val="15"/>
          <w:highlight w:val="none"/>
          <w:lang w:val="en-US" w:eastAsia="zh-CN"/>
        </w:rPr>
        <w:t>130107197411232115</w:t>
      </w:r>
      <w:r>
        <w:rPr>
          <w:rFonts w:hint="eastAsia"/>
          <w:sz w:val="15"/>
          <w:szCs w:val="15"/>
        </w:rPr>
        <w:t xml:space="preserve">  </w:t>
      </w:r>
      <w:r>
        <w:rPr>
          <w:rFonts w:hint="eastAsia"/>
          <w:sz w:val="15"/>
          <w:szCs w:val="15"/>
          <w:lang w:val="en-US" w:eastAsia="zh-CN"/>
        </w:rPr>
        <w:t>冀A3261V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