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崔海涛</w:t>
      </w:r>
      <w:r>
        <w:rPr>
          <w:rFonts w:hint="eastAsia"/>
          <w:sz w:val="15"/>
          <w:szCs w:val="15"/>
          <w:highlight w:val="none"/>
        </w:rPr>
        <w:t>，</w:t>
      </w:r>
      <w:r>
        <w:rPr>
          <w:rFonts w:hint="eastAsia"/>
          <w:sz w:val="15"/>
          <w:szCs w:val="15"/>
          <w:highlight w:val="none"/>
          <w:lang w:val="en-US" w:eastAsia="zh-CN"/>
        </w:rPr>
        <w:t>132335198106030712</w:t>
      </w:r>
      <w:r>
        <w:rPr>
          <w:rFonts w:hint="eastAsia"/>
          <w:sz w:val="15"/>
          <w:szCs w:val="15"/>
        </w:rPr>
        <w:t xml:space="preserve">  </w:t>
      </w:r>
      <w:r>
        <w:rPr>
          <w:rFonts w:hint="eastAsia"/>
          <w:sz w:val="15"/>
          <w:szCs w:val="15"/>
          <w:lang w:val="en-US" w:eastAsia="zh-CN"/>
        </w:rPr>
        <w:t>冀A6766U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