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王志国</w:t>
      </w:r>
      <w:r>
        <w:rPr>
          <w:rFonts w:hint="eastAsia"/>
          <w:sz w:val="15"/>
          <w:szCs w:val="15"/>
          <w:highlight w:val="none"/>
        </w:rPr>
        <w:t>，</w:t>
      </w:r>
      <w:r>
        <w:rPr>
          <w:rFonts w:hint="eastAsia"/>
          <w:sz w:val="15"/>
          <w:szCs w:val="15"/>
          <w:highlight w:val="none"/>
          <w:lang w:val="en-US" w:eastAsia="zh-CN"/>
        </w:rPr>
        <w:t>130107197807110018</w:t>
      </w:r>
      <w:r>
        <w:rPr>
          <w:rFonts w:hint="eastAsia"/>
          <w:sz w:val="15"/>
          <w:szCs w:val="15"/>
        </w:rPr>
        <w:t xml:space="preserve">  </w:t>
      </w:r>
      <w:r>
        <w:rPr>
          <w:rFonts w:hint="eastAsia"/>
          <w:sz w:val="15"/>
          <w:szCs w:val="15"/>
          <w:lang w:val="en-US" w:eastAsia="zh-CN"/>
        </w:rPr>
        <w:t>冀AV5226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