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郑志滨</w:t>
      </w:r>
      <w:r>
        <w:rPr>
          <w:rFonts w:hint="eastAsia"/>
          <w:sz w:val="15"/>
          <w:szCs w:val="15"/>
          <w:highlight w:val="none"/>
        </w:rPr>
        <w:t>，</w:t>
      </w:r>
      <w:r>
        <w:rPr>
          <w:rFonts w:hint="eastAsia"/>
          <w:sz w:val="15"/>
          <w:szCs w:val="15"/>
          <w:highlight w:val="none"/>
          <w:lang w:val="en-US" w:eastAsia="zh-CN"/>
        </w:rPr>
        <w:t>130123198009043011</w:t>
      </w:r>
      <w:r>
        <w:rPr>
          <w:rFonts w:hint="eastAsia"/>
          <w:sz w:val="15"/>
          <w:szCs w:val="15"/>
        </w:rPr>
        <w:t xml:space="preserve">  </w:t>
      </w:r>
      <w:r>
        <w:rPr>
          <w:rFonts w:hint="eastAsia"/>
          <w:sz w:val="15"/>
          <w:szCs w:val="15"/>
          <w:lang w:val="en-US" w:eastAsia="zh-CN"/>
        </w:rPr>
        <w:t>冀ATE296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